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8D" w:rsidRPr="00506743" w:rsidRDefault="00923E5B" w:rsidP="00923E5B">
      <w:pPr>
        <w:bidi/>
        <w:rPr>
          <w:rFonts w:hint="cs"/>
          <w:b/>
          <w:bCs/>
          <w:u w:val="single"/>
          <w:rtl/>
        </w:rPr>
      </w:pPr>
      <w:r w:rsidRPr="00506743">
        <w:rPr>
          <w:rFonts w:hint="cs"/>
          <w:b/>
          <w:bCs/>
          <w:u w:val="single"/>
          <w:rtl/>
        </w:rPr>
        <w:t>بيانات الصناديق و البنو ك</w:t>
      </w:r>
    </w:p>
    <w:p w:rsidR="00923E5B" w:rsidRDefault="00923E5B" w:rsidP="00923E5B">
      <w:pPr>
        <w:bidi/>
        <w:rPr>
          <w:rFonts w:hint="cs"/>
          <w:rtl/>
        </w:rPr>
      </w:pPr>
      <w:r>
        <w:rPr>
          <w:rFonts w:hint="cs"/>
          <w:rtl/>
        </w:rPr>
        <w:t xml:space="preserve">صفحة يتم من خلالها اضافة الصناديق و البنوك في النظام </w:t>
      </w:r>
    </w:p>
    <w:p w:rsidR="00923E5B" w:rsidRDefault="00923E5B" w:rsidP="00923E5B">
      <w:pPr>
        <w:bidi/>
        <w:rPr>
          <w:rFonts w:hint="cs"/>
          <w:rtl/>
        </w:rPr>
      </w:pPr>
      <w:r>
        <w:rPr>
          <w:rFonts w:hint="cs"/>
          <w:rtl/>
        </w:rPr>
        <w:t xml:space="preserve">يوجد ثلاثة انواع للصناديق و البنوك </w:t>
      </w:r>
    </w:p>
    <w:p w:rsidR="00923E5B" w:rsidRDefault="00923E5B" w:rsidP="00923E5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صندوق : ويظهر في جميع الحركات عند اختيار طريقة الدفع نقدا</w:t>
      </w:r>
    </w:p>
    <w:p w:rsidR="00923E5B" w:rsidRDefault="00923E5B" w:rsidP="00923E5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صندوق ا</w:t>
      </w:r>
      <w:r w:rsidR="001F14A6">
        <w:rPr>
          <w:rFonts w:hint="cs"/>
          <w:rtl/>
        </w:rPr>
        <w:t>س</w:t>
      </w:r>
      <w:r>
        <w:rPr>
          <w:rFonts w:hint="cs"/>
          <w:rtl/>
        </w:rPr>
        <w:t xml:space="preserve">تبدال : ويظهر في فاتورة المبيعات عندما تكون </w:t>
      </w:r>
      <w:r w:rsidR="001F14A6">
        <w:rPr>
          <w:rFonts w:hint="cs"/>
          <w:rtl/>
        </w:rPr>
        <w:t>طريقة الدفع استبدال</w:t>
      </w:r>
    </w:p>
    <w:p w:rsidR="001F14A6" w:rsidRDefault="001F14A6" w:rsidP="001F14A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بنك : ويظهر في جميع الحركات التي يكون فيها طريقة (شيك </w:t>
      </w:r>
      <w:r>
        <w:rPr>
          <w:rtl/>
        </w:rPr>
        <w:t>–</w:t>
      </w:r>
      <w:r>
        <w:rPr>
          <w:rFonts w:hint="cs"/>
          <w:rtl/>
        </w:rPr>
        <w:t xml:space="preserve"> تحويل - شبكة)</w:t>
      </w:r>
    </w:p>
    <w:p w:rsidR="00E53DD4" w:rsidRDefault="00E53DD4" w:rsidP="00E53DD4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كل صندوق او بنك يتم تعلريفه في النظام يكون مرتبط بالفرع الذي تم تعريفه فيه و كذلك يمكن عمل استيراد للبنوك من فرع الى اخر</w:t>
      </w:r>
    </w:p>
    <w:p w:rsidR="00E53DD4" w:rsidRDefault="00E53DD4" w:rsidP="00E53DD4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كل صندوق او بنك يكون مرتبط بحساب في الشجرة المحاسبية (وهنا يوجد خيار اما يكون الحساب لكل صندوق او بنك فريد في كل فرع او يمكن ان ترتبط كل الصناديق و البنوك بحساب واحد في الشجرة المحاسبية)</w:t>
      </w:r>
    </w:p>
    <w:p w:rsidR="00E53DD4" w:rsidRDefault="00E53DD4" w:rsidP="00E53DD4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في حالة البنوك يجب تحديد البنك الذي سيتم اظهاره في شاشة المدفوعات في المبيعات وكذلك نقاط البيع </w:t>
      </w:r>
    </w:p>
    <w:p w:rsidR="00E53DD4" w:rsidRDefault="00E53DD4" w:rsidP="00E53DD4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في حالة البنوك يمكن ربط كل بنك ببطاقات دفع خاصة به وتحديد قيمة العمولة وحد المبلغ و النسبة الثابتة</w:t>
      </w:r>
    </w:p>
    <w:p w:rsidR="00E53DD4" w:rsidRDefault="00E53DD4" w:rsidP="00E53DD4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 xml:space="preserve">كل اسم صندوق او بنك يجب ان يكون </w:t>
      </w:r>
      <w:r>
        <w:t>Unique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744"/>
        <w:gridCol w:w="2308"/>
        <w:gridCol w:w="1577"/>
        <w:gridCol w:w="1770"/>
        <w:gridCol w:w="2231"/>
      </w:tblGrid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</w:pPr>
            <w:r>
              <w:rPr>
                <w:rFonts w:hint="cs"/>
                <w:rtl/>
              </w:rPr>
              <w:t>الرقم</w:t>
            </w: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الحقل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النوع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رقم الصنوق/البنك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Required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رقم الحساب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String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</w:pPr>
            <w:r>
              <w:t>Required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 xml:space="preserve">FK from </w:t>
            </w:r>
            <w:proofErr w:type="spellStart"/>
            <w:r>
              <w:t>TreeAccount</w:t>
            </w:r>
            <w:proofErr w:type="spellEnd"/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الصندوق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String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Required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نوع الصندوق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Select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Required</w:t>
            </w:r>
          </w:p>
        </w:tc>
        <w:tc>
          <w:tcPr>
            <w:tcW w:w="2231" w:type="dxa"/>
          </w:tcPr>
          <w:p w:rsidR="00F43049" w:rsidRDefault="00AF26FF" w:rsidP="00E53DD4">
            <w:pPr>
              <w:pStyle w:val="ListParagraph"/>
              <w:bidi/>
              <w:ind w:left="0"/>
            </w:pPr>
            <w:r>
              <w:t xml:space="preserve"> Cash Fund =0</w:t>
            </w:r>
          </w:p>
          <w:p w:rsidR="00AF26FF" w:rsidRDefault="00AF26FF" w:rsidP="00AF26FF">
            <w:pPr>
              <w:pStyle w:val="ListParagraph"/>
              <w:bidi/>
              <w:ind w:left="0"/>
            </w:pPr>
            <w:r>
              <w:t>Network =1</w:t>
            </w:r>
          </w:p>
          <w:p w:rsidR="00AF26FF" w:rsidRDefault="00AF26FF" w:rsidP="00AF26FF">
            <w:pPr>
              <w:pStyle w:val="ListParagraph"/>
              <w:bidi/>
              <w:ind w:left="0"/>
            </w:pPr>
            <w:r>
              <w:t>Replace =2</w:t>
            </w: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اظهار البنك في شاشة الدفع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Checkbox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بطاقة الدفع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String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الصورة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Link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نسبة العمولة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Decimal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E53DD4">
            <w:pPr>
              <w:pStyle w:val="ListParagraph"/>
              <w:bidi/>
              <w:ind w:left="0"/>
            </w:pPr>
            <w:r>
              <w:t>Required if en</w:t>
            </w:r>
            <w:r>
              <w:t xml:space="preserve">ter </w:t>
            </w:r>
            <w:proofErr w:type="spellStart"/>
            <w:r>
              <w:t>CardName</w:t>
            </w:r>
            <w:proofErr w:type="spellEnd"/>
            <w:r>
              <w:t xml:space="preserve"> </w:t>
            </w:r>
          </w:p>
          <w:p w:rsidR="00F43049" w:rsidRDefault="00F43049" w:rsidP="00F43049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Default value =0</w:t>
            </w: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حد المبلغ 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Decimal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F43049">
            <w:pPr>
              <w:pStyle w:val="ListParagraph"/>
              <w:bidi/>
              <w:ind w:left="0"/>
            </w:pPr>
            <w:r>
              <w:t xml:space="preserve">Required if enter </w:t>
            </w:r>
            <w:proofErr w:type="spellStart"/>
            <w:r>
              <w:t>CardName</w:t>
            </w:r>
            <w:proofErr w:type="spellEnd"/>
            <w:r>
              <w:t xml:space="preserve"> </w:t>
            </w:r>
          </w:p>
          <w:p w:rsidR="00F43049" w:rsidRDefault="00F43049" w:rsidP="00F43049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Default value =0</w:t>
            </w: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العمولة الثابتة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Decimal</w:t>
            </w:r>
          </w:p>
        </w:tc>
        <w:tc>
          <w:tcPr>
            <w:tcW w:w="1770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Optional</w:t>
            </w:r>
          </w:p>
        </w:tc>
        <w:tc>
          <w:tcPr>
            <w:tcW w:w="2231" w:type="dxa"/>
          </w:tcPr>
          <w:p w:rsidR="00F43049" w:rsidRDefault="00F43049" w:rsidP="00F43049">
            <w:pPr>
              <w:pStyle w:val="ListParagraph"/>
              <w:bidi/>
              <w:ind w:left="0"/>
            </w:pPr>
            <w:r>
              <w:t xml:space="preserve">Required if enter </w:t>
            </w:r>
            <w:proofErr w:type="spellStart"/>
            <w:r>
              <w:t>CardName</w:t>
            </w:r>
            <w:proofErr w:type="spellEnd"/>
            <w:r>
              <w:t xml:space="preserve"> </w:t>
            </w:r>
          </w:p>
          <w:p w:rsidR="00F43049" w:rsidRDefault="00F43049" w:rsidP="00F43049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Default value =0</w:t>
            </w:r>
          </w:p>
        </w:tc>
      </w:tr>
      <w:tr w:rsidR="00F43049" w:rsidTr="00F43049">
        <w:tc>
          <w:tcPr>
            <w:tcW w:w="744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  <w:tc>
          <w:tcPr>
            <w:tcW w:w="2308" w:type="dxa"/>
          </w:tcPr>
          <w:p w:rsidR="00F43049" w:rsidRDefault="00F43049" w:rsidP="00E53DD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الفرع</w:t>
            </w:r>
          </w:p>
        </w:tc>
        <w:tc>
          <w:tcPr>
            <w:tcW w:w="1577" w:type="dxa"/>
          </w:tcPr>
          <w:p w:rsidR="00F43049" w:rsidRDefault="00F43049" w:rsidP="00E53DD4">
            <w:pPr>
              <w:pStyle w:val="ListParagraph"/>
              <w:bidi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1770" w:type="dxa"/>
          </w:tcPr>
          <w:p w:rsidR="00F43049" w:rsidRDefault="00F43049" w:rsidP="00F43049">
            <w:pPr>
              <w:pStyle w:val="ListParagraph"/>
              <w:ind w:left="0"/>
            </w:pPr>
            <w:r>
              <w:t>Required</w:t>
            </w:r>
          </w:p>
        </w:tc>
        <w:tc>
          <w:tcPr>
            <w:tcW w:w="2231" w:type="dxa"/>
          </w:tcPr>
          <w:p w:rsidR="00F43049" w:rsidRDefault="00F43049" w:rsidP="00F43049">
            <w:pPr>
              <w:pStyle w:val="ListParagraph"/>
              <w:ind w:left="0"/>
              <w:rPr>
                <w:rFonts w:hint="cs"/>
                <w:rtl/>
              </w:rPr>
            </w:pPr>
            <w:r>
              <w:t xml:space="preserve">FK from </w:t>
            </w:r>
            <w:proofErr w:type="spellStart"/>
            <w:r>
              <w:t>BranchAndWarehouse</w:t>
            </w:r>
            <w:proofErr w:type="spellEnd"/>
          </w:p>
        </w:tc>
      </w:tr>
    </w:tbl>
    <w:p w:rsidR="00E53DD4" w:rsidRDefault="00E53DD4" w:rsidP="00E53DD4">
      <w:pPr>
        <w:pStyle w:val="ListParagraph"/>
        <w:bidi/>
      </w:pPr>
    </w:p>
    <w:p w:rsidR="00FA17EA" w:rsidRDefault="00FA17EA" w:rsidP="00FA17EA">
      <w:pPr>
        <w:pStyle w:val="ListParagraph"/>
        <w:bidi/>
      </w:pPr>
    </w:p>
    <w:p w:rsidR="00FA17EA" w:rsidRDefault="00FA17EA" w:rsidP="00FA17EA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عند اضافة صندوق او بنك جديد تتم العملية كالتالي</w:t>
      </w:r>
    </w:p>
    <w:p w:rsidR="00FA17EA" w:rsidRDefault="00FA17EA" w:rsidP="00FA17EA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 xml:space="preserve">حساب الصندوق او البنك في الشجرة المحاسبية </w:t>
      </w:r>
    </w:p>
    <w:p w:rsidR="00FA17EA" w:rsidRDefault="00FA17EA" w:rsidP="00FA17EA">
      <w:pPr>
        <w:pStyle w:val="ListParagraph"/>
        <w:numPr>
          <w:ilvl w:val="3"/>
          <w:numId w:val="4"/>
        </w:numPr>
        <w:bidi/>
        <w:rPr>
          <w:rFonts w:hint="cs"/>
        </w:rPr>
      </w:pPr>
      <w:r>
        <w:rPr>
          <w:rFonts w:hint="cs"/>
          <w:rtl/>
        </w:rPr>
        <w:t xml:space="preserve"> يكون حساب جديد </w:t>
      </w:r>
    </w:p>
    <w:p w:rsidR="00FA17EA" w:rsidRDefault="00FA17EA" w:rsidP="00FA17EA">
      <w:pPr>
        <w:pStyle w:val="ListParagraph"/>
        <w:numPr>
          <w:ilvl w:val="3"/>
          <w:numId w:val="4"/>
        </w:numPr>
        <w:bidi/>
      </w:pPr>
      <w:r>
        <w:rPr>
          <w:rFonts w:hint="cs"/>
          <w:rtl/>
        </w:rPr>
        <w:t xml:space="preserve">عمل استيراد للحساب من الشجرة المحاسبية (هنا ننبه المستخدم اذا الحساب مرتبط بصندوق او بنك محدد سابقا </w:t>
      </w:r>
      <w:r w:rsidR="0068100F">
        <w:rPr>
          <w:rFonts w:hint="cs"/>
          <w:rtl/>
        </w:rPr>
        <w:t xml:space="preserve"> في نفس الفرع </w:t>
      </w:r>
      <w:r>
        <w:rPr>
          <w:rFonts w:hint="cs"/>
          <w:rtl/>
        </w:rPr>
        <w:t>ان الحساب مرتبط وان جميع القيود المحاسبية ستضاف الى الحساب المحدد )</w:t>
      </w:r>
    </w:p>
    <w:p w:rsidR="009E29C9" w:rsidRDefault="009E29C9" w:rsidP="009E29C9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اضافة الحساب الى الجداول المرتبطة بالشجرة المحاسبية (</w:t>
      </w:r>
      <w:proofErr w:type="spellStart"/>
      <w:r>
        <w:t>AccountBalance</w:t>
      </w:r>
      <w:proofErr w:type="spellEnd"/>
      <w:r>
        <w:t xml:space="preserve"> - </w:t>
      </w:r>
      <w:proofErr w:type="spellStart"/>
      <w:r w:rsidRPr="009E29C9">
        <w:t>AccountBalanceBankFund</w:t>
      </w:r>
      <w:proofErr w:type="spellEnd"/>
      <w:r>
        <w:rPr>
          <w:rFonts w:hint="cs"/>
          <w:rtl/>
        </w:rPr>
        <w:t xml:space="preserve">) </w:t>
      </w:r>
    </w:p>
    <w:p w:rsidR="0068100F" w:rsidRDefault="00B817D6" w:rsidP="0068100F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يجب ان يكون اسم الصندوق او البنك فريد من نوعه في كل فرع</w:t>
      </w:r>
    </w:p>
    <w:p w:rsidR="00246CEF" w:rsidRDefault="00246CEF" w:rsidP="00246CEF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 xml:space="preserve">في حالة اظهار الفرع في شاشة الدفع وتم تعريف بطاقات الدفع عملية حساب العمولة تتم كالتالي </w:t>
      </w:r>
    </w:p>
    <w:p w:rsidR="00246CEF" w:rsidRDefault="00246CEF" w:rsidP="00746AE3">
      <w:pPr>
        <w:pStyle w:val="ListParagraph"/>
        <w:numPr>
          <w:ilvl w:val="3"/>
          <w:numId w:val="5"/>
        </w:numPr>
        <w:bidi/>
      </w:pPr>
      <w:r>
        <w:rPr>
          <w:rFonts w:hint="cs"/>
          <w:rtl/>
        </w:rPr>
        <w:t>في حالة ادخال نسبة عمولة فقط يتم حساب العمولة في عملية دفع تتم (</w:t>
      </w:r>
      <w:r>
        <w:t>Total * com</w:t>
      </w:r>
      <w:r w:rsidR="00813B88">
        <w:t>mi</w:t>
      </w:r>
      <w:r>
        <w:t>ssion Rat</w:t>
      </w:r>
      <w:bookmarkStart w:id="0" w:name="_GoBack"/>
      <w:bookmarkEnd w:id="0"/>
      <w:r w:rsidR="00746AE3">
        <w:t>io * 0.01</w:t>
      </w:r>
      <w:r>
        <w:rPr>
          <w:rFonts w:hint="cs"/>
          <w:rtl/>
        </w:rPr>
        <w:t>)</w:t>
      </w:r>
    </w:p>
    <w:p w:rsidR="00813B88" w:rsidRDefault="00813B88" w:rsidP="00813B88">
      <w:pPr>
        <w:pStyle w:val="ListParagraph"/>
        <w:numPr>
          <w:ilvl w:val="3"/>
          <w:numId w:val="5"/>
        </w:numPr>
        <w:bidi/>
        <w:rPr>
          <w:rFonts w:hint="cs"/>
        </w:rPr>
      </w:pPr>
      <w:r>
        <w:rPr>
          <w:rFonts w:hint="cs"/>
          <w:rtl/>
        </w:rPr>
        <w:lastRenderedPageBreak/>
        <w:t xml:space="preserve">في حالة ادخال حد المبلغ يجب ادخال العمولة الثابتة ويتم احتساب قيمة العمولة عند وصول اجمالي الحركة الى حد المبلغ المحدد </w:t>
      </w:r>
    </w:p>
    <w:p w:rsidR="00813B88" w:rsidRDefault="00813B88" w:rsidP="00813B88">
      <w:pPr>
        <w:pStyle w:val="ListParagraph"/>
        <w:numPr>
          <w:ilvl w:val="3"/>
          <w:numId w:val="5"/>
        </w:numPr>
        <w:bidi/>
      </w:pPr>
      <w:r>
        <w:rPr>
          <w:rFonts w:hint="cs"/>
          <w:rtl/>
        </w:rPr>
        <w:t xml:space="preserve">في حالة ادخال نسبة عمولة و حد المبلغ و العمولة الثابتة يتم احتساب العمولة كالتالي </w:t>
      </w:r>
    </w:p>
    <w:p w:rsidR="00E566FE" w:rsidRDefault="00E566FE" w:rsidP="00813B88">
      <w:pPr>
        <w:pStyle w:val="ListParagraph"/>
        <w:numPr>
          <w:ilvl w:val="4"/>
          <w:numId w:val="5"/>
        </w:numPr>
        <w:bidi/>
      </w:pPr>
      <w:r>
        <w:rPr>
          <w:rFonts w:hint="cs"/>
          <w:rtl/>
        </w:rPr>
        <w:t>في حالة ان اجمالي الفاتورة اقل من حد المبلغ  =</w:t>
      </w:r>
      <w:r>
        <w:t>&lt;</w:t>
      </w:r>
    </w:p>
    <w:p w:rsidR="00813B88" w:rsidRDefault="00E566FE" w:rsidP="00E566FE">
      <w:pPr>
        <w:pStyle w:val="ListParagraph"/>
        <w:numPr>
          <w:ilvl w:val="4"/>
          <w:numId w:val="5"/>
        </w:numPr>
        <w:bidi/>
      </w:pPr>
      <w:r>
        <w:t>* commission Ratio * 0.01</w:t>
      </w:r>
      <w:r>
        <w:rPr>
          <w:rFonts w:hint="cs"/>
          <w:rtl/>
        </w:rPr>
        <w:t xml:space="preserve"> </w:t>
      </w:r>
      <w:r>
        <w:t>Commission = Total</w:t>
      </w:r>
    </w:p>
    <w:p w:rsidR="00E566FE" w:rsidRDefault="00E566FE" w:rsidP="00E566FE">
      <w:pPr>
        <w:pStyle w:val="ListParagraph"/>
        <w:numPr>
          <w:ilvl w:val="4"/>
          <w:numId w:val="5"/>
        </w:numPr>
        <w:bidi/>
      </w:pPr>
      <w:r>
        <w:rPr>
          <w:rFonts w:hint="cs"/>
          <w:rtl/>
        </w:rPr>
        <w:t xml:space="preserve"> في حالة ان اجمالي الفاتورة مساوي او اكبر من حد المبلغ تحسب العمولة الثابتة</w:t>
      </w:r>
    </w:p>
    <w:p w:rsidR="008248E2" w:rsidRPr="00817B2E" w:rsidRDefault="00817B2E" w:rsidP="008248E2">
      <w:pPr>
        <w:bidi/>
        <w:rPr>
          <w:rFonts w:hint="cs"/>
          <w:b/>
          <w:bCs/>
          <w:u w:val="single"/>
          <w:rtl/>
        </w:rPr>
      </w:pPr>
      <w:r w:rsidRPr="00817B2E">
        <w:rPr>
          <w:rFonts w:hint="cs"/>
          <w:b/>
          <w:bCs/>
          <w:u w:val="single"/>
          <w:rtl/>
        </w:rPr>
        <w:t xml:space="preserve">القيد المحاسبي </w:t>
      </w:r>
    </w:p>
    <w:p w:rsidR="00817B2E" w:rsidRDefault="00817B2E" w:rsidP="00817B2E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في القيد المحاسبي يجب ان يسجل اسم الصندوق او البنك المعرف في بيانات الصناديق و البنوك في البيان للقيد </w:t>
      </w:r>
    </w:p>
    <w:p w:rsidR="00817B2E" w:rsidRDefault="00817B2E" w:rsidP="00817B2E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يجب ان ير</w:t>
      </w:r>
      <w:r w:rsidR="009C0485">
        <w:rPr>
          <w:rFonts w:hint="cs"/>
          <w:rtl/>
        </w:rPr>
        <w:t>ت</w:t>
      </w:r>
      <w:r>
        <w:rPr>
          <w:rFonts w:hint="cs"/>
          <w:rtl/>
        </w:rPr>
        <w:t>بط القيد المحاسبي برقم الحساب و كذلك رقم الصندوق او البنك في بيانات الصاديق و البنوك (</w:t>
      </w:r>
      <w:r>
        <w:t>PK</w:t>
      </w:r>
      <w:r>
        <w:rPr>
          <w:rFonts w:hint="cs"/>
          <w:rtl/>
        </w:rPr>
        <w:t>)</w:t>
      </w:r>
    </w:p>
    <w:p w:rsidR="00813B88" w:rsidRPr="00A15AAE" w:rsidRDefault="00992959" w:rsidP="00992959">
      <w:pPr>
        <w:bidi/>
        <w:rPr>
          <w:b/>
          <w:bCs/>
          <w:u w:val="single"/>
          <w:rtl/>
        </w:rPr>
      </w:pPr>
      <w:r w:rsidRPr="00A15AAE">
        <w:rPr>
          <w:rFonts w:hint="cs"/>
          <w:b/>
          <w:bCs/>
          <w:u w:val="single"/>
          <w:rtl/>
        </w:rPr>
        <w:t xml:space="preserve">التقارير و الكشوفات </w:t>
      </w:r>
    </w:p>
    <w:p w:rsidR="00992959" w:rsidRDefault="00992959" w:rsidP="00992959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في التقارير و الكشوفات يوجد خيار البحث بالكل في حقل الصناديق و البنوك في الفرع الحالي او جميع الفروع حسب الصلاحيات </w:t>
      </w:r>
    </w:p>
    <w:p w:rsidR="00992959" w:rsidRDefault="00992959" w:rsidP="00992959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عند اختيار صندوق او بنك معين يجب اظهار الحركات التي تمت على الصندوق او البنك المعين (بعلاقة رقم الحساب و رقم الصندوق)</w:t>
      </w:r>
    </w:p>
    <w:p w:rsidR="00817096" w:rsidRDefault="00817096" w:rsidP="00817096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بالنسبة لكشف حساب عام الموجود في المحاسبة يظهر كشف الحساب لحساب الصندوق او البنك المرتبط بالشجرة المحاسبية </w:t>
      </w:r>
      <w:r w:rsidR="00A15AAE">
        <w:rPr>
          <w:rFonts w:hint="cs"/>
          <w:rtl/>
        </w:rPr>
        <w:t xml:space="preserve"> وفي </w:t>
      </w:r>
      <w:r w:rsidR="0080624B">
        <w:rPr>
          <w:rFonts w:hint="cs"/>
          <w:rtl/>
        </w:rPr>
        <w:t xml:space="preserve">اسم الحساب بيظهر اسم الحساب في الشجرة المحاسبية اما في </w:t>
      </w:r>
      <w:r w:rsidR="00A15AAE">
        <w:rPr>
          <w:rFonts w:hint="cs"/>
          <w:rtl/>
        </w:rPr>
        <w:t>البيان نظهر اسم الصندوق المسجل في بيانات الصناديق و البنوك لكل حركة</w:t>
      </w:r>
    </w:p>
    <w:p w:rsidR="00817096" w:rsidRDefault="00817096" w:rsidP="00817096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نعمل كشف حساب عام في خيارات بيانات الصناديق و البنوك لاظهار كشف  الحساب خاص بكل صندوق (علاقة رقم الحساب ورقم الصندوق)</w:t>
      </w:r>
    </w:p>
    <w:p w:rsidR="00A15AAE" w:rsidRDefault="0086321C" w:rsidP="00A15AAE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التقارير و الكشوفات </w:t>
      </w:r>
    </w:p>
    <w:p w:rsidR="0086321C" w:rsidRDefault="0086321C" w:rsidP="0086321C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حركة الصناديق و البنوك</w:t>
      </w:r>
    </w:p>
    <w:p w:rsidR="008D3178" w:rsidRDefault="008D3178" w:rsidP="008D3178">
      <w:pPr>
        <w:pStyle w:val="ListParagraph"/>
        <w:numPr>
          <w:ilvl w:val="0"/>
          <w:numId w:val="6"/>
        </w:numPr>
        <w:bidi/>
        <w:rPr>
          <w:rFonts w:hint="cs"/>
        </w:rPr>
      </w:pPr>
      <w:r>
        <w:rPr>
          <w:rFonts w:hint="cs"/>
          <w:rtl/>
        </w:rPr>
        <w:t xml:space="preserve">الارصدة الافتتاحية </w:t>
      </w:r>
    </w:p>
    <w:p w:rsidR="008D3178" w:rsidRDefault="008D3178" w:rsidP="008D3178">
      <w:pPr>
        <w:pStyle w:val="ListParagraph"/>
        <w:numPr>
          <w:ilvl w:val="0"/>
          <w:numId w:val="6"/>
        </w:numPr>
        <w:bidi/>
        <w:rPr>
          <w:rFonts w:hint="cs"/>
        </w:rPr>
      </w:pPr>
      <w:r>
        <w:rPr>
          <w:rFonts w:hint="cs"/>
          <w:rtl/>
        </w:rPr>
        <w:t>الارصدة التقديرية</w:t>
      </w:r>
    </w:p>
    <w:p w:rsidR="008D3178" w:rsidRDefault="008D3178" w:rsidP="008D3178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كشف حساب عام</w:t>
      </w:r>
    </w:p>
    <w:p w:rsidR="008D3178" w:rsidRDefault="008D3178" w:rsidP="008D3178">
      <w:pPr>
        <w:pStyle w:val="ListParagraph"/>
        <w:numPr>
          <w:ilvl w:val="0"/>
          <w:numId w:val="6"/>
        </w:numPr>
        <w:bidi/>
        <w:rPr>
          <w:rFonts w:hint="cs"/>
        </w:rPr>
      </w:pPr>
      <w:r>
        <w:rPr>
          <w:rFonts w:hint="cs"/>
          <w:rtl/>
        </w:rPr>
        <w:t>كشف مجمع الكاشير اجمالي</w:t>
      </w:r>
    </w:p>
    <w:p w:rsidR="008D3178" w:rsidRDefault="008D3178" w:rsidP="008D3178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كشف مجمع الكاشير تفصيلي</w:t>
      </w:r>
    </w:p>
    <w:p w:rsidR="007635CA" w:rsidRDefault="007635CA" w:rsidP="007635CA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كشف ارصدة النقدية</w:t>
      </w:r>
    </w:p>
    <w:p w:rsidR="009A6414" w:rsidRPr="00817B2E" w:rsidRDefault="009A6414" w:rsidP="009A6414">
      <w:pPr>
        <w:bidi/>
        <w:rPr>
          <w:rFonts w:hint="cs"/>
          <w:rtl/>
        </w:rPr>
      </w:pPr>
    </w:p>
    <w:sectPr w:rsidR="009A6414" w:rsidRPr="0081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D7CCF"/>
    <w:multiLevelType w:val="hybridMultilevel"/>
    <w:tmpl w:val="803607C4"/>
    <w:lvl w:ilvl="0" w:tplc="92984B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C517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6595286"/>
    <w:multiLevelType w:val="hybridMultilevel"/>
    <w:tmpl w:val="8E000944"/>
    <w:lvl w:ilvl="0" w:tplc="C968305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CC01FD"/>
    <w:multiLevelType w:val="hybridMultilevel"/>
    <w:tmpl w:val="AB06922E"/>
    <w:lvl w:ilvl="0" w:tplc="70282A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56C5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5A50F44"/>
    <w:multiLevelType w:val="hybridMultilevel"/>
    <w:tmpl w:val="8DEAF030"/>
    <w:lvl w:ilvl="0" w:tplc="E8D012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AB"/>
    <w:rsid w:val="001F14A6"/>
    <w:rsid w:val="00246CEF"/>
    <w:rsid w:val="002B7E8D"/>
    <w:rsid w:val="00506743"/>
    <w:rsid w:val="0068100F"/>
    <w:rsid w:val="00746AE3"/>
    <w:rsid w:val="007635CA"/>
    <w:rsid w:val="0080624B"/>
    <w:rsid w:val="00813B88"/>
    <w:rsid w:val="00817096"/>
    <w:rsid w:val="00817B2E"/>
    <w:rsid w:val="008248E2"/>
    <w:rsid w:val="0086321C"/>
    <w:rsid w:val="008D3178"/>
    <w:rsid w:val="00923E5B"/>
    <w:rsid w:val="00992959"/>
    <w:rsid w:val="009A6414"/>
    <w:rsid w:val="009C0485"/>
    <w:rsid w:val="009E29C9"/>
    <w:rsid w:val="00A15AAE"/>
    <w:rsid w:val="00AF26FF"/>
    <w:rsid w:val="00B817D6"/>
    <w:rsid w:val="00CB4AAB"/>
    <w:rsid w:val="00E53DD4"/>
    <w:rsid w:val="00E566FE"/>
    <w:rsid w:val="00F43049"/>
    <w:rsid w:val="00FA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D2D8B"/>
  <w15:chartTrackingRefBased/>
  <w15:docId w15:val="{5F0A614D-6051-40E4-AE29-0805D692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E5B"/>
    <w:pPr>
      <w:ind w:left="720"/>
      <w:contextualSpacing/>
    </w:pPr>
  </w:style>
  <w:style w:type="table" w:styleId="TableGrid">
    <w:name w:val="Table Grid"/>
    <w:basedOn w:val="TableNormal"/>
    <w:uiPriority w:val="39"/>
    <w:rsid w:val="00E53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23</cp:revision>
  <dcterms:created xsi:type="dcterms:W3CDTF">2023-12-28T09:08:00Z</dcterms:created>
  <dcterms:modified xsi:type="dcterms:W3CDTF">2023-12-28T10:44:00Z</dcterms:modified>
</cp:coreProperties>
</file>